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746C701D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 w:rsidR="00A67A04">
        <w:rPr>
          <w:rFonts w:ascii="Arial" w:hAnsi="Arial" w:cs="Arial"/>
          <w:b/>
          <w:color w:val="000000"/>
          <w:sz w:val="24"/>
        </w:rPr>
        <w:t>-bis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</w:t>
      </w:r>
      <w:r w:rsidR="001B0019" w:rsidRPr="001B0019">
        <w:rPr>
          <w:rFonts w:ascii="Arial" w:hAnsi="Arial" w:cs="Arial"/>
          <w:b/>
          <w:color w:val="000000"/>
          <w:sz w:val="24"/>
        </w:rPr>
        <w:t>-</w:t>
      </w:r>
      <w:r w:rsidR="00244F2F" w:rsidRPr="00244F2F">
        <w:t xml:space="preserve"> </w:t>
      </w:r>
      <w:r w:rsidR="00244F2F" w:rsidRPr="00244F2F">
        <w:rPr>
          <w:rFonts w:ascii="Arial" w:hAnsi="Arial" w:cs="Arial"/>
          <w:b/>
          <w:color w:val="000000"/>
          <w:sz w:val="24"/>
        </w:rPr>
        <w:t>2303559</w:t>
      </w:r>
    </w:p>
    <w:bookmarkEnd w:id="0"/>
    <w:p w14:paraId="50F51C33" w14:textId="16474B62" w:rsidR="00D90606" w:rsidRDefault="00A67A04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Electronic Meeting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April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F70D8D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17t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h – </w:t>
      </w:r>
      <w:r w:rsidR="00F70D8D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26th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 w:rsidR="00D54E7C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3293A7E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244F2F" w:rsidRPr="00244F2F">
        <w:rPr>
          <w:rFonts w:ascii="Arial" w:eastAsia="DengXian" w:hAnsi="Arial" w:cs="Arial"/>
          <w:bCs/>
        </w:rPr>
        <w:t>Reply to RAN2 LS on Comparison of SL-RSRP and SD-RSRP measurements</w:t>
      </w:r>
    </w:p>
    <w:p w14:paraId="0F772963" w14:textId="23E1BA5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20326B" w:rsidRPr="0020326B">
        <w:rPr>
          <w:rFonts w:ascii="Arial" w:eastAsia="Malgun Gothic" w:hAnsi="Arial" w:cs="Arial"/>
          <w:bCs/>
          <w:lang w:eastAsia="ko-KR"/>
        </w:rPr>
        <w:t>R2-</w:t>
      </w:r>
      <w:r w:rsidR="006E56E5" w:rsidRPr="006E56E5">
        <w:rPr>
          <w:rFonts w:ascii="Arial" w:eastAsia="Malgun Gothic" w:hAnsi="Arial" w:cs="Arial"/>
          <w:bCs/>
          <w:lang w:eastAsia="ko-KR"/>
        </w:rPr>
        <w:t>2302234</w:t>
      </w:r>
      <w:r w:rsidR="00B45DC4">
        <w:rPr>
          <w:rFonts w:ascii="Arial" w:eastAsia="Malgun Gothic" w:hAnsi="Arial" w:cs="Arial"/>
          <w:bCs/>
          <w:lang w:eastAsia="ko-KR"/>
        </w:rPr>
        <w:t xml:space="preserve"> (</w:t>
      </w:r>
      <w:r w:rsidR="00B45DC4" w:rsidRPr="00B45DC4">
        <w:rPr>
          <w:rFonts w:ascii="Arial" w:eastAsia="Malgun Gothic" w:hAnsi="Arial" w:cs="Arial"/>
          <w:bCs/>
          <w:lang w:eastAsia="ko-KR"/>
        </w:rPr>
        <w:t>R1-2302280</w:t>
      </w:r>
      <w:r w:rsidR="00B45DC4">
        <w:rPr>
          <w:rFonts w:ascii="Arial" w:eastAsia="Malgun Gothic" w:hAnsi="Arial" w:cs="Arial"/>
          <w:bCs/>
          <w:lang w:eastAsia="ko-KR"/>
        </w:rPr>
        <w:t>)</w:t>
      </w:r>
    </w:p>
    <w:p w14:paraId="697B8212" w14:textId="26519A1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1876F0">
        <w:rPr>
          <w:rFonts w:ascii="Arial" w:eastAsia="DengXian" w:hAnsi="Arial" w:cs="Arial"/>
          <w:bCs/>
        </w:rPr>
        <w:t>8</w:t>
      </w:r>
    </w:p>
    <w:p w14:paraId="4239D4D7" w14:textId="126411D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2579B7" w:rsidRPr="002579B7">
        <w:rPr>
          <w:rFonts w:ascii="Arial" w:hAnsi="Arial" w:cs="Arial"/>
          <w:bCs/>
          <w:szCs w:val="18"/>
        </w:rPr>
        <w:t>NR_SL_relay_enh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A789A0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0D5617">
        <w:rPr>
          <w:rFonts w:ascii="Arial" w:eastAsia="DengXian" w:hAnsi="Arial" w:cs="Arial"/>
          <w:bCs/>
        </w:rPr>
        <w:t>2</w:t>
      </w:r>
    </w:p>
    <w:p w14:paraId="0432A91C" w14:textId="79A12E3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B925AC">
        <w:rPr>
          <w:rFonts w:ascii="Arial" w:eastAsia="DengXian" w:hAnsi="Arial" w:cs="Arial"/>
          <w:bCs/>
        </w:rPr>
        <w:t>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1F5481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F36C37">
        <w:rPr>
          <w:rFonts w:ascii="Arial" w:eastAsia="DengXian" w:hAnsi="Arial" w:cs="Arial"/>
          <w:bCs/>
        </w:rPr>
        <w:t xml:space="preserve">   </w:t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3BB2BD0" w14:textId="77E2C036" w:rsidR="00507CC2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</w:t>
      </w:r>
      <w:r w:rsidR="00B33532">
        <w:rPr>
          <w:lang w:eastAsia="zh-CN"/>
        </w:rPr>
        <w:t>2</w:t>
      </w:r>
      <w:r w:rsidR="00D53BED">
        <w:rPr>
          <w:lang w:eastAsia="zh-CN"/>
        </w:rPr>
        <w:t xml:space="preserve"> for their </w:t>
      </w:r>
      <w:r w:rsidR="00477EF1" w:rsidRPr="00477EF1">
        <w:rPr>
          <w:lang w:eastAsia="zh-CN"/>
        </w:rPr>
        <w:t xml:space="preserve">LS </w:t>
      </w:r>
      <w:r w:rsidR="00CE149C" w:rsidRPr="00CE149C">
        <w:rPr>
          <w:lang w:eastAsia="zh-CN"/>
        </w:rPr>
        <w:t xml:space="preserve">on </w:t>
      </w:r>
      <w:r w:rsidR="002579B7" w:rsidRPr="002579B7">
        <w:rPr>
          <w:lang w:eastAsia="zh-CN"/>
        </w:rPr>
        <w:t>Comparison of SL-RSRP and SD-RSRP measurements</w:t>
      </w:r>
      <w:r w:rsidR="002579B7">
        <w:rPr>
          <w:lang w:eastAsia="zh-CN"/>
        </w:rPr>
        <w:t xml:space="preserve"> and would like to provide the following reply.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9C3F70D" w:rsidR="000A0F89" w:rsidRDefault="006702DA" w:rsidP="00D53BED">
            <w:pPr>
              <w:jc w:val="both"/>
              <w:rPr>
                <w:lang w:eastAsia="zh-CN"/>
              </w:rPr>
            </w:pPr>
            <w:r w:rsidRPr="006702DA">
              <w:rPr>
                <w:lang w:eastAsia="zh-CN"/>
              </w:rPr>
              <w:t xml:space="preserve">Q1: </w:t>
            </w:r>
            <w:r w:rsidRPr="006702DA">
              <w:rPr>
                <w:lang w:eastAsia="zh-CN"/>
              </w:rPr>
              <w:tab/>
              <w:t>Can the comparison of SL-RSRP and SD-RSRP measurement be used for the purposes of triggering a measurement report?</w:t>
            </w:r>
          </w:p>
        </w:tc>
      </w:tr>
    </w:tbl>
    <w:p w14:paraId="3959032E" w14:textId="456B39B4" w:rsidR="000A0F89" w:rsidRDefault="000A0F89" w:rsidP="00D53BED">
      <w:pPr>
        <w:jc w:val="both"/>
        <w:rPr>
          <w:lang w:eastAsia="zh-CN"/>
        </w:rPr>
      </w:pPr>
    </w:p>
    <w:p w14:paraId="6761C85B" w14:textId="34B8C4C3" w:rsidR="00006675" w:rsidRDefault="00D303AC" w:rsidP="00D53BED">
      <w:pPr>
        <w:jc w:val="both"/>
        <w:rPr>
          <w:lang w:eastAsia="zh-CN"/>
        </w:rPr>
      </w:pPr>
      <w:r w:rsidRPr="00D303AC">
        <w:rPr>
          <w:lang w:eastAsia="zh-CN"/>
        </w:rPr>
        <w:t xml:space="preserve">No, </w:t>
      </w:r>
      <w:r>
        <w:rPr>
          <w:lang w:eastAsia="zh-CN"/>
        </w:rPr>
        <w:t xml:space="preserve">from RAN1’s perspective, </w:t>
      </w:r>
      <w:r w:rsidRPr="00D303AC">
        <w:rPr>
          <w:lang w:eastAsia="zh-CN"/>
        </w:rPr>
        <w:t>the comparison of SL-RSRP and SD-RSRP measurement cannot be used for the purposes of triggering a measurement report. It is not feasible for the network or a</w:t>
      </w:r>
      <w:r>
        <w:rPr>
          <w:lang w:eastAsia="zh-CN"/>
        </w:rPr>
        <w:t xml:space="preserve"> receiver</w:t>
      </w:r>
      <w:r w:rsidRPr="00D303AC">
        <w:rPr>
          <w:lang w:eastAsia="zh-CN"/>
        </w:rPr>
        <w:t xml:space="preserve"> UE to know whether a certain measured SL-RSRP value was affected by sidelink pathloss based power control, downlink pathloss based power control, congestion control, only the pathloss between the transmitter and receiver, or a combination</w:t>
      </w:r>
      <w:r>
        <w:rPr>
          <w:lang w:eastAsia="zh-CN"/>
        </w:rPr>
        <w:t xml:space="preserve"> of these items.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3464E59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</w:t>
      </w:r>
      <w:r w:rsidR="00100554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7B4D8A8E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</w:t>
      </w:r>
      <w:r w:rsidR="00100554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351340D8" w14:textId="3D30060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</w:t>
      </w:r>
      <w:r w:rsidR="00DC53C2">
        <w:rPr>
          <w:lang w:eastAsia="zh-CN"/>
        </w:rPr>
        <w:t xml:space="preserve"> </w:t>
      </w:r>
      <w:r w:rsidR="00387464">
        <w:rPr>
          <w:lang w:eastAsia="zh-CN"/>
        </w:rPr>
        <w:t xml:space="preserve"> Incheon</w:t>
      </w:r>
    </w:p>
    <w:p w14:paraId="6FCE9C3E" w14:textId="03E3460F" w:rsidR="00E15891" w:rsidRPr="00ED7666" w:rsidRDefault="00E15891" w:rsidP="00E15891">
      <w:pPr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21 August – 25 August 2023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Toulouse</w:t>
      </w: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D0D36" w14:textId="77777777" w:rsidR="003F7EFB" w:rsidRDefault="003F7EFB" w:rsidP="005D6179">
      <w:pPr>
        <w:spacing w:after="0"/>
      </w:pPr>
      <w:r>
        <w:separator/>
      </w:r>
    </w:p>
  </w:endnote>
  <w:endnote w:type="continuationSeparator" w:id="0">
    <w:p w14:paraId="782CE328" w14:textId="77777777" w:rsidR="003F7EFB" w:rsidRDefault="003F7EFB" w:rsidP="005D6179">
      <w:pPr>
        <w:spacing w:after="0"/>
      </w:pPr>
      <w:r>
        <w:continuationSeparator/>
      </w:r>
    </w:p>
  </w:endnote>
  <w:endnote w:type="continuationNotice" w:id="1">
    <w:p w14:paraId="1D620D03" w14:textId="77777777" w:rsidR="003F7EFB" w:rsidRDefault="003F7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B637" w14:textId="77777777" w:rsidR="003F7EFB" w:rsidRDefault="003F7EFB" w:rsidP="005D6179">
      <w:pPr>
        <w:spacing w:after="0"/>
      </w:pPr>
      <w:r>
        <w:separator/>
      </w:r>
    </w:p>
  </w:footnote>
  <w:footnote w:type="continuationSeparator" w:id="0">
    <w:p w14:paraId="1FDF4359" w14:textId="77777777" w:rsidR="003F7EFB" w:rsidRDefault="003F7EFB" w:rsidP="005D6179">
      <w:pPr>
        <w:spacing w:after="0"/>
      </w:pPr>
      <w:r>
        <w:continuationSeparator/>
      </w:r>
    </w:p>
  </w:footnote>
  <w:footnote w:type="continuationNotice" w:id="1">
    <w:p w14:paraId="2D76C04C" w14:textId="77777777" w:rsidR="003F7EFB" w:rsidRDefault="003F7E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7"/>
  </w:num>
  <w:num w:numId="2" w16cid:durableId="425078919">
    <w:abstractNumId w:val="11"/>
  </w:num>
  <w:num w:numId="3" w16cid:durableId="303583824">
    <w:abstractNumId w:val="20"/>
  </w:num>
  <w:num w:numId="4" w16cid:durableId="1324050012">
    <w:abstractNumId w:val="3"/>
  </w:num>
  <w:num w:numId="5" w16cid:durableId="1683165737">
    <w:abstractNumId w:val="12"/>
  </w:num>
  <w:num w:numId="6" w16cid:durableId="1640304920">
    <w:abstractNumId w:val="19"/>
  </w:num>
  <w:num w:numId="7" w16cid:durableId="571935583">
    <w:abstractNumId w:val="10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2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8"/>
  </w:num>
  <w:num w:numId="14" w16cid:durableId="1011681508">
    <w:abstractNumId w:val="7"/>
  </w:num>
  <w:num w:numId="15" w16cid:durableId="1464077073">
    <w:abstractNumId w:val="15"/>
  </w:num>
  <w:num w:numId="16" w16cid:durableId="1032147363">
    <w:abstractNumId w:val="18"/>
  </w:num>
  <w:num w:numId="17" w16cid:durableId="407268287">
    <w:abstractNumId w:val="13"/>
  </w:num>
  <w:num w:numId="18" w16cid:durableId="1007974605">
    <w:abstractNumId w:val="0"/>
  </w:num>
  <w:num w:numId="19" w16cid:durableId="2113476662">
    <w:abstractNumId w:val="9"/>
  </w:num>
  <w:num w:numId="20" w16cid:durableId="57557395">
    <w:abstractNumId w:val="1"/>
  </w:num>
  <w:num w:numId="21" w16cid:durableId="1870799706">
    <w:abstractNumId w:val="14"/>
  </w:num>
  <w:num w:numId="22" w16cid:durableId="118956546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06675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5617"/>
    <w:rsid w:val="000D7F5A"/>
    <w:rsid w:val="000E200B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876F0"/>
    <w:rsid w:val="0019693E"/>
    <w:rsid w:val="00196D40"/>
    <w:rsid w:val="001A11A7"/>
    <w:rsid w:val="001A49B0"/>
    <w:rsid w:val="001A750B"/>
    <w:rsid w:val="001B0019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326B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4F2F"/>
    <w:rsid w:val="00247450"/>
    <w:rsid w:val="002500E5"/>
    <w:rsid w:val="002515F6"/>
    <w:rsid w:val="0025519C"/>
    <w:rsid w:val="00257366"/>
    <w:rsid w:val="002579B7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05D3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06A1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464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355D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3F7EFB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2DA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56E5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67A04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52F9"/>
    <w:rsid w:val="00AE0105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5D05"/>
    <w:rsid w:val="00B272A3"/>
    <w:rsid w:val="00B33532"/>
    <w:rsid w:val="00B411D2"/>
    <w:rsid w:val="00B42135"/>
    <w:rsid w:val="00B45DC4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25AC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149C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1C86"/>
    <w:rsid w:val="00D14270"/>
    <w:rsid w:val="00D150F2"/>
    <w:rsid w:val="00D1579E"/>
    <w:rsid w:val="00D166D1"/>
    <w:rsid w:val="00D20B0D"/>
    <w:rsid w:val="00D21A8F"/>
    <w:rsid w:val="00D303AC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5891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97D6D"/>
    <w:rsid w:val="00EA1FB2"/>
    <w:rsid w:val="00EA60D8"/>
    <w:rsid w:val="00EA6CC0"/>
    <w:rsid w:val="00EB0493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36C37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0D8D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E779F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Peter Gaal</cp:lastModifiedBy>
  <cp:revision>69</cp:revision>
  <dcterms:created xsi:type="dcterms:W3CDTF">2022-09-28T22:28:00Z</dcterms:created>
  <dcterms:modified xsi:type="dcterms:W3CDTF">2023-04-07T19:28:00Z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